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99" w:rsidRPr="00A10709" w:rsidRDefault="00344F99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9668"/>
            <wp:effectExtent l="19050" t="0" r="3175" b="0"/>
            <wp:docPr id="1" name="Рисунок 1" descr="C:\Users\User\Desktop\ЛА\Л.А\СКРИНЫ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\Л.А\СКРИНЫ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99" w:rsidRPr="00A10709" w:rsidRDefault="00344F99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F99" w:rsidRPr="00A10709" w:rsidRDefault="00344F99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F99" w:rsidRPr="00A10709" w:rsidRDefault="00344F99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F99" w:rsidRPr="00A10709" w:rsidRDefault="00344F99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EF2C8D" w:rsidRPr="00A10709" w:rsidRDefault="00EF2C8D" w:rsidP="00EF2C8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A10709">
        <w:rPr>
          <w:rFonts w:ascii="Times New Roman" w:hAnsi="Times New Roman"/>
          <w:color w:val="000000"/>
          <w:sz w:val="24"/>
          <w:szCs w:val="24"/>
        </w:rPr>
        <w:t>Соотнесение этого уровня с требованиями государственного образовательного стандарта;</w:t>
      </w:r>
      <w:r w:rsidRPr="00A10709">
        <w:rPr>
          <w:rFonts w:ascii="Times New Roman" w:hAnsi="Times New Roman"/>
          <w:sz w:val="24"/>
          <w:szCs w:val="24"/>
        </w:rPr>
        <w:t xml:space="preserve"> Контроль выполнения учебных программ и календарно- тематического графика изучения учебных предметов.</w:t>
      </w:r>
    </w:p>
    <w:p w:rsidR="00EF2C8D" w:rsidRPr="00A10709" w:rsidRDefault="00EF2C8D" w:rsidP="00EF2C8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в Учреждении подразделяется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2C8D" w:rsidRPr="00A10709" w:rsidRDefault="00EF2C8D" w:rsidP="00EF2C8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Годовую аттестацию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– оценку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качества усвоения обучающихся всего объёма содержания учебного предмета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за учебный год;</w:t>
      </w:r>
    </w:p>
    <w:p w:rsidR="00EF2C8D" w:rsidRPr="00A10709" w:rsidRDefault="00EF2C8D" w:rsidP="00EF2C8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четвертную и полугодовую аттестацию</w:t>
      </w:r>
      <w:r w:rsidRPr="00A10709">
        <w:rPr>
          <w:rFonts w:ascii="Times New Roman" w:hAnsi="Times New Roman" w:cs="Times New Roman"/>
          <w:sz w:val="24"/>
          <w:szCs w:val="24"/>
        </w:rPr>
        <w:t xml:space="preserve"> – оценка качества усвоения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EF2C8D" w:rsidRPr="00A10709" w:rsidRDefault="00EF2C8D" w:rsidP="00EF2C8D">
      <w:pPr>
        <w:pStyle w:val="a5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текущую аттестацию</w:t>
      </w:r>
      <w:r w:rsidRPr="00A10709">
        <w:rPr>
          <w:rFonts w:ascii="Times New Roman" w:hAnsi="Times New Roman" w:cs="Times New Roman"/>
          <w:sz w:val="24"/>
          <w:szCs w:val="24"/>
        </w:rPr>
        <w:t xml:space="preserve">  - оценку качества усвоения содержания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компонентов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EF2C8D" w:rsidRPr="00A10709" w:rsidRDefault="00EF2C8D" w:rsidP="00EF2C8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 xml:space="preserve">контроля качества усвоения содержания учебных программ </w:t>
      </w:r>
      <w:r w:rsidRPr="00A1070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i/>
          <w:sz w:val="24"/>
          <w:szCs w:val="24"/>
        </w:rPr>
        <w:t xml:space="preserve"> являются</w:t>
      </w:r>
      <w:r w:rsidRPr="00A10709">
        <w:rPr>
          <w:rFonts w:ascii="Times New Roman" w:hAnsi="Times New Roman" w:cs="Times New Roman"/>
          <w:sz w:val="24"/>
          <w:szCs w:val="24"/>
        </w:rPr>
        <w:t>:</w:t>
      </w:r>
    </w:p>
    <w:p w:rsidR="00EF2C8D" w:rsidRPr="00A10709" w:rsidRDefault="00EF2C8D" w:rsidP="00EF2C8D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6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Формы письменной проверки</w:t>
      </w:r>
      <w:r w:rsidRPr="00A107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2C8D" w:rsidRPr="00A10709" w:rsidRDefault="00EF2C8D" w:rsidP="00EF2C8D">
      <w:pPr>
        <w:pStyle w:val="a5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sz w:val="24"/>
          <w:szCs w:val="24"/>
        </w:rPr>
        <w:t>письменная провер</w:t>
      </w:r>
      <w:r w:rsidRPr="00A10709">
        <w:rPr>
          <w:rFonts w:ascii="Times New Roman" w:hAnsi="Times New Roman" w:cs="Times New Roman"/>
          <w:sz w:val="24"/>
          <w:szCs w:val="24"/>
          <w:u w:val="single"/>
        </w:rPr>
        <w:t>ка</w:t>
      </w:r>
      <w:r w:rsidRPr="00A10709">
        <w:rPr>
          <w:rFonts w:ascii="Times New Roman" w:hAnsi="Times New Roman" w:cs="Times New Roman"/>
          <w:sz w:val="24"/>
          <w:szCs w:val="24"/>
        </w:rPr>
        <w:t xml:space="preserve"> – это письменный ответ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на один или систему вопросов (заданий).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EF2C8D" w:rsidRPr="00A10709" w:rsidRDefault="00EF2C8D" w:rsidP="00EF2C8D">
      <w:pPr>
        <w:pStyle w:val="a5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66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Формы устной проверки</w:t>
      </w:r>
      <w:r w:rsidRPr="00A1070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F2C8D" w:rsidRPr="00A10709" w:rsidRDefault="00EF2C8D" w:rsidP="00EF2C8D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sz w:val="24"/>
          <w:szCs w:val="24"/>
        </w:rPr>
        <w:t>устная проверка</w:t>
      </w:r>
      <w:r w:rsidRPr="00A10709">
        <w:rPr>
          <w:rFonts w:ascii="Times New Roman" w:hAnsi="Times New Roman" w:cs="Times New Roman"/>
          <w:sz w:val="24"/>
          <w:szCs w:val="24"/>
        </w:rPr>
        <w:t xml:space="preserve"> – это устный ответ обучающегося на один или систему вопросов в форме рассказа, беседы, собеседования, зачет и другое.</w:t>
      </w:r>
    </w:p>
    <w:p w:rsidR="00EF2C8D" w:rsidRPr="00A10709" w:rsidRDefault="00EF2C8D" w:rsidP="00EF2C8D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i/>
          <w:sz w:val="24"/>
          <w:szCs w:val="24"/>
        </w:rPr>
        <w:t>комбинированная проверка</w:t>
      </w:r>
      <w:r w:rsidRPr="00A10709">
        <w:rPr>
          <w:rFonts w:ascii="Times New Roman" w:hAnsi="Times New Roman" w:cs="Times New Roman"/>
          <w:sz w:val="24"/>
          <w:szCs w:val="24"/>
        </w:rPr>
        <w:t xml:space="preserve"> предполагает сочетание письменных и устных форм проверок.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могут использоваться </w:t>
      </w:r>
      <w:r w:rsidRPr="00A10709">
        <w:rPr>
          <w:rFonts w:ascii="Times New Roman" w:hAnsi="Times New Roman" w:cs="Times New Roman"/>
          <w:i/>
          <w:sz w:val="24"/>
          <w:szCs w:val="24"/>
        </w:rPr>
        <w:t>информационно – коммуникационные технологии.</w:t>
      </w:r>
    </w:p>
    <w:p w:rsidR="00EF2C8D" w:rsidRPr="00A10709" w:rsidRDefault="00EF2C8D" w:rsidP="00EF2C8D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баллах), «зачёт», «незачёт» или словесного (оценочного) суждения. Критерии оценивания по каждому предмету разрабатываются методическим объединением по данному предмету и утверждаются педагогическим советом учреждения.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.Содержание, формы и порядок проведения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текущего контроля успеваемости </w:t>
      </w:r>
      <w:proofErr w:type="gramStart"/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</w:t>
      </w:r>
      <w:r w:rsidR="007C123C"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степени развития </w:t>
      </w:r>
      <w:proofErr w:type="spellStart"/>
      <w:r w:rsidR="007C123C" w:rsidRPr="00A10709">
        <w:rPr>
          <w:rFonts w:ascii="Times New Roman" w:hAnsi="Times New Roman" w:cs="Times New Roman"/>
          <w:color w:val="000000"/>
          <w:sz w:val="24"/>
          <w:szCs w:val="24"/>
        </w:rPr>
        <w:t>деятельностно</w:t>
      </w:r>
      <w:proofErr w:type="spellEnd"/>
      <w:r w:rsidR="007C123C"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>коммуникативных умений, ценностных ориентаций.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2.3. 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 (полугодие), утверждается руководителем 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учреждения и является открытым для всех педагогических работников, обучающихся, их родителей (законных представителей). 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2.4. 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2.5. Во 2-4 классах в соответствии с требованиями ФГОС приоритетными  становятся новые формы контроля -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работы. 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  диагностические работы составляются из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компетентностных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требующих от  ученика не  только познавательных, но и регулятивных и коммуникативных действий.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2.6.   В соответствии с ФГОС в текущую аттестацию учащихся включена новая диагностика  результатов личностного развития. Правила личностной безопасности, конфиденциальности требуют проводить такую диагностику только в виде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неперсонифицированных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работ. Работы,   выполняемые учениками, не подписываются, и в таблицы, фиксирующие данные диагностики, заносятся  результаты по всему классу в целом.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2.7. Традиционные  контрольные работы дополняется новыми формами отслеживания     результатов </w:t>
      </w:r>
      <w:r w:rsidRPr="00A10709">
        <w:rPr>
          <w:rFonts w:ascii="Times New Roman" w:hAnsi="Times New Roman" w:cs="Times New Roman"/>
          <w:i/>
          <w:color w:val="000000"/>
          <w:sz w:val="24"/>
          <w:szCs w:val="24"/>
        </w:rPr>
        <w:t>освоения образовательной программы, такими как: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целенаправленное наблюдение (фиксация проявляемых ученикам действий и качеств по заданным параметрам);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самооценка ученика по принятым формам (например, лист с вопросами по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  конкретной деятельности);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результаты учебных проектов;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результаты разнообразных внеурочных и внешкольных работ, достижений учеников.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2.8. Оценка  личностных,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 личностных результатов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C8D" w:rsidRPr="00A10709" w:rsidRDefault="00EF2C8D" w:rsidP="00EF2C8D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Методом оценки личностных результатов учащихся  является оценка личностного прогресса ученика с помощью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>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EF2C8D" w:rsidRPr="00A10709" w:rsidRDefault="00EF2C8D" w:rsidP="00EF2C8D">
      <w:pPr>
        <w:shd w:val="clear" w:color="auto" w:fill="FFFFFF"/>
        <w:tabs>
          <w:tab w:val="num" w:pos="851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Оценка </w:t>
      </w:r>
      <w:proofErr w:type="spellStart"/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метапредметных</w:t>
      </w:r>
      <w:proofErr w:type="spellEnd"/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результатов 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проводится в ходе таких процедур,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основе, мониторинг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учебных умений.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Оценка достижения предметных результатов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ведётся как в ходе текущего и промежуточного оценивания, так и в ходе выполнения итоговых проверочных работ.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2.9.Оценка устного ответа обучающегося при текущем контроле успеваемости выставляется в классный журнал в виде отметки по 5-балльной системе.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2.10.Письменные самостоятельные, контрольные и другие виды работ обучающихся оцениваются по 5-балльной системе.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2.11.По курсу ОРКСЭ  вводится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безотметочное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2.12.При изучении элективных  и факультативных курсов, предметов по выбору обучающихся на изучение которых отводится 34 и менее часов в год, применяется зачётная  («зачёт», «незачёт») система оценивания как оценка усвоения учебного материала. 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2.13.Успеваемость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2.14.Оценка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2.15.Письменные,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2.16.В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softHyphen/>
        <w:t>нении самостоятельной работы обучающего характера.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отметка за выполненную письменную работу заносится в классный журнал к следующему уроку, за исключением: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EF2C8D" w:rsidRPr="00A10709" w:rsidRDefault="00EF2C8D" w:rsidP="00EF2C8D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2.17.Успеваемость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EF2C8D" w:rsidRPr="00A10709" w:rsidRDefault="00EF2C8D" w:rsidP="00EF2C8D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2.18.Обучающиеся,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таких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решается в индивидуальном порядке.</w:t>
      </w:r>
    </w:p>
    <w:p w:rsidR="00EF2C8D" w:rsidRPr="00A10709" w:rsidRDefault="00EF2C8D" w:rsidP="00EF2C8D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2.19.От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EF2C8D" w:rsidRPr="00A10709" w:rsidRDefault="00EF2C8D" w:rsidP="00EF2C8D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pStyle w:val="a5"/>
        <w:numPr>
          <w:ilvl w:val="0"/>
          <w:numId w:val="14"/>
        </w:numPr>
        <w:tabs>
          <w:tab w:val="left" w:pos="14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содержание и формы проведения промежуточной аттестации.</w:t>
      </w:r>
    </w:p>
    <w:p w:rsidR="00A10709" w:rsidRPr="00A10709" w:rsidRDefault="00A10709" w:rsidP="00A10709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 Промежуточная аттестация обучающихся проводится с целью определения уровня освоения образовательных программ начального общего, основного общего и среднего общего образования, в том числе отдельной части или всего объёма учебного предмета.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3.2 Промежуточная аттестация обучающихся - оценка педагогом (аттестационной комиссией) уровня освоения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на конец учебного года предметов, включённых в учебный план, а также </w:t>
      </w:r>
      <w:proofErr w:type="spellStart"/>
      <w:r w:rsidRPr="00A1070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путём проведения процедур защиты проектов по внеурочной деятельности.</w:t>
      </w:r>
    </w:p>
    <w:p w:rsidR="00A10709" w:rsidRPr="00A10709" w:rsidRDefault="00A10709" w:rsidP="00A10709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left="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3.3 Формы проведения промежуточной аттестации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по учебным дисциплинам определяются учебным планом на текущий учебный год. Для проведения промежуточной аттестации используются следующие формы:</w:t>
      </w:r>
    </w:p>
    <w:p w:rsidR="00A10709" w:rsidRPr="00A10709" w:rsidRDefault="00A10709" w:rsidP="00A10709">
      <w:pPr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Итоговая контрольная работа;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Всероссийская проверочная работа;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Дифференцированный зачет с учетом нормативов;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Сочинение;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Итоговое тестирование;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Проверка смыслового чтения;</w:t>
      </w:r>
    </w:p>
    <w:p w:rsidR="00A10709" w:rsidRPr="00A10709" w:rsidRDefault="00A10709" w:rsidP="00A10709">
      <w:pPr>
        <w:numPr>
          <w:ilvl w:val="0"/>
          <w:numId w:val="12"/>
        </w:numPr>
        <w:tabs>
          <w:tab w:val="left" w:pos="1408"/>
        </w:tabs>
        <w:spacing w:after="0" w:line="240" w:lineRule="auto"/>
        <w:ind w:left="1408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Проект;</w:t>
      </w:r>
    </w:p>
    <w:p w:rsidR="00A10709" w:rsidRDefault="00A10709" w:rsidP="00A10709">
      <w:pPr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rPr>
          <w:rFonts w:ascii="Times New Roman" w:hAnsi="Times New Roman" w:cs="Times New Roman"/>
          <w:sz w:val="24"/>
          <w:szCs w:val="24"/>
        </w:rPr>
      </w:pPr>
    </w:p>
    <w:p w:rsidR="00A10709" w:rsidRDefault="00A10709" w:rsidP="00A10709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10709" w:rsidRDefault="00A10709" w:rsidP="00A10709">
      <w:pPr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rPr>
          <w:rFonts w:ascii="Times New Roman" w:hAnsi="Times New Roman" w:cs="Times New Roman"/>
          <w:sz w:val="24"/>
          <w:szCs w:val="24"/>
        </w:rPr>
        <w:sectPr w:rsidR="00A10709" w:rsidRPr="00A10709">
          <w:pgSz w:w="11900" w:h="16838"/>
          <w:pgMar w:top="854" w:right="706" w:bottom="329" w:left="852" w:header="0" w:footer="0" w:gutter="0"/>
          <w:cols w:space="720" w:equalWidth="0">
            <w:col w:w="10348"/>
          </w:cols>
        </w:sectPr>
      </w:pP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0709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Внутришкольный</w:t>
      </w:r>
      <w:proofErr w:type="spell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экзамен;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Региональный зачет;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Обязательный зачет;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Муниципальный зачет;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Региональный зачет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Итоговая мониторинговая работа;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Итоговое тестирование;</w:t>
      </w:r>
    </w:p>
    <w:p w:rsidR="00A10709" w:rsidRPr="00A10709" w:rsidRDefault="00A10709" w:rsidP="00A10709">
      <w:pPr>
        <w:numPr>
          <w:ilvl w:val="0"/>
          <w:numId w:val="13"/>
        </w:numPr>
        <w:tabs>
          <w:tab w:val="left" w:pos="1400"/>
        </w:tabs>
        <w:spacing w:after="0" w:line="240" w:lineRule="auto"/>
        <w:ind w:left="1400" w:hanging="700"/>
        <w:rPr>
          <w:rFonts w:ascii="Times New Roman" w:eastAsia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Реферат</w:t>
      </w:r>
    </w:p>
    <w:p w:rsidR="00A10709" w:rsidRPr="00A10709" w:rsidRDefault="00A10709" w:rsidP="00A10709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3.4. Педагогическим советом (в июне) принимается решение о перечне предметов, выносимых на промежуточную аттестацию, и формах проведения промежуточной аттестации на следующий учебный год. Тему и форму защиты проекта обучающийся определяет сам в начале учебного года.</w:t>
      </w:r>
    </w:p>
    <w:p w:rsidR="00A10709" w:rsidRPr="00A10709" w:rsidRDefault="00A10709" w:rsidP="00A10709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3.5. Для защиты проектов по внеурочной деятельности не позднее 15 сентября педагоги предлагают темы проектов для выбора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также вправе самостоятельно выбрать тему проекта. Проекты защищают все обучающиеся по ФГОС, начиная со 2-го класса.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3.6. Промежуточная аттестация по учебным предметам проводится в апреле-мае текущего года.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3.7. Защита проектов по внеурочной деятельности проводится в течение года на предметных неделях по соответствующему предмету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3.8. Материалы для проведения промежуточной аттестации обучающихся по учебным предметам разрабатываются педагогами, обсуждаются на заседаниях школьных методических объединений, проходят экспертизу на методическом совете до 28 августа текущего учебного года.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Независимая оценка качества знаний обучающихся, проводимая в конце учебного года сторонними организациями (федеральные, региональные, муниципальные контрольные работы, срезы и др.), может являться альтернативой школьных аттестационных мероприятий и засчитываться в качестве результата промежуточной аттестации по тому или иному учебному предмету.</w:t>
      </w:r>
      <w:proofErr w:type="gramEnd"/>
    </w:p>
    <w:p w:rsidR="00A10709" w:rsidRPr="00A10709" w:rsidRDefault="00A10709" w:rsidP="00A10709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3.9. График (дату и время) промежуточной аттестации фиксируют в расписании учебных занятий (п. 19.10.1 ФГОС НОО, п. 18.3.1.1 ФГОС ООО). В течение учебного дня планируйте не более одной контрольной работы. Контрольные работы проводите на втором–четвертом уроках (п. 10.8 </w:t>
      </w:r>
      <w:proofErr w:type="spellStart"/>
      <w:r w:rsidRPr="00A1070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школ). График проведения промежуточной аттестации обучающихся утверждается руководителем организации и доводится до сведения участников образовательных отношений в начале учебного года. Отметки, полученные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на промежуточной аттестации, отражаются в классных журналах на предметных страницах в день её проведения. При защите проектов предусмотрена зачётная система оценивания.</w:t>
      </w:r>
    </w:p>
    <w:p w:rsidR="00A10709" w:rsidRPr="00A10709" w:rsidRDefault="00A10709" w:rsidP="00A10709">
      <w:pPr>
        <w:spacing w:line="19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3.10. Классные руководители обязаны довести до сведения родителей (законных представителей) результаты промежуточной аттестации по каждому предмету, а также результаты защиты проектов не позднее, чем через три дня после проведения промежуточной аттестации.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3.11. Годовая отметка по учебному предмету выставляется учителем с учетом отметок за четверти (2-9 класс), полугодия (10-11 класс), как целое число, полученное путем определения среднего арифметического в соответствии с правилами математического округления.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3.12. Обучающиеся, освоившие в полном объёме соответствующую образовательную программу учебного года, успешно прошедшие промежуточную аттестацию, на основании решения педагогического совета переводятся в следующий класс.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3.13. Для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>, не прошедших промежуточную аттестацию по уважительным причинам, устанавливаются дополнительные сроки её прохождения.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3.14.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3.15. Обучающиеся, имеющие академическую задолженность, обязаны ликвидировать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её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и имеют право пройти промежуточную аттестацию не более двух раз в сроки, установленные организацией.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3.16. Организация, родители (законные представители) обучающегося, обеспечивающие получение им общего образования, создают условия для ликвидации академической задолженности.</w:t>
      </w:r>
    </w:p>
    <w:p w:rsidR="00A10709" w:rsidRPr="00A10709" w:rsidRDefault="00A10709" w:rsidP="00A10709">
      <w:pPr>
        <w:rPr>
          <w:rFonts w:ascii="Times New Roman" w:hAnsi="Times New Roman" w:cs="Times New Roman"/>
          <w:sz w:val="24"/>
          <w:szCs w:val="24"/>
        </w:rPr>
        <w:sectPr w:rsidR="00A10709" w:rsidRPr="00A10709">
          <w:pgSz w:w="11900" w:h="16838"/>
          <w:pgMar w:top="842" w:right="706" w:bottom="530" w:left="860" w:header="0" w:footer="0" w:gutter="0"/>
          <w:cols w:space="720" w:equalWidth="0">
            <w:col w:w="10340"/>
          </w:cols>
        </w:sect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lastRenderedPageBreak/>
        <w:t>3.17. График ликвидации академической задолженности утверждается руководителем организации и доводится до сведения обучающегося и его родителей (законных представителей) не позднее чем через три дня после окончания периода промежуточной аттестации.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3.18. Письменное уведомление о сроках ликвидации академической задолженности своевременно направляется родителям (законным представителям)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. При этом ответственность за выполнение сроков ликвидации академической задолженности несут родители (законные представители)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3.19. Материалы промежуточной аттестации по ликвидации академической задолженности разрабатываются педагогами, проходят экспертизу на методическом совете не позднее, чем за одну неделю до проведения промежуточной аттестации по ликвидации академической задолженности.</w:t>
      </w:r>
    </w:p>
    <w:p w:rsidR="00A10709" w:rsidRPr="00A10709" w:rsidRDefault="00A10709" w:rsidP="00A10709">
      <w:pPr>
        <w:spacing w:line="15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3.20. Промежуточная аттестация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>, имеющих академическую задолженность в первый раз, осуществляется педагогом в мае во 2-ю неделю.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3.21. Для проведения промежуточной аттестации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>, имеющих академическую задолженность во второй раз, создается аттестационная комиссия. Аттестация осуществляется в 4-ю неделю мая.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3.22. Обучающимся, ликвидировавшим академическую задолженность в установленные сроки, выставляется годовая отметка в соответствии с п. 3.9., решением педагогического совета они переводятся в следующий класс.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3.23. Обучающимся, не ликвидировавшим академическую задолженность в сроки, установленные учреждением, выставляется неудовлетворительная годовая отметка.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3.24.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, имеющие по итогам учебного года академическую задолженность по одному или нескольким учебным предметам переводятся в следующий класс условно. Ответственность за ликвидацию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 Порядок ликвидации обучающимися академической задолженности в течение следующего учебного года устанавливается локальным актом учреждения.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3.25. Обучающиеся, не ликвидировавшие академическую задолженность в установленные сроки, по усмотрению их родителей (законных представителей) оставляются на повторный год обучения, переводятся на </w:t>
      </w:r>
      <w:proofErr w:type="gramStart"/>
      <w:r w:rsidRPr="00A1070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A10709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10709">
        <w:rPr>
          <w:rFonts w:ascii="Times New Roman" w:eastAsia="Times New Roman" w:hAnsi="Times New Roman" w:cs="Times New Roman"/>
          <w:sz w:val="24"/>
          <w:szCs w:val="24"/>
        </w:rPr>
        <w:t xml:space="preserve"> комиссии либо на обучение по индивидуальным учебным планам.</w:t>
      </w:r>
    </w:p>
    <w:p w:rsidR="00A10709" w:rsidRPr="00A10709" w:rsidRDefault="00A10709" w:rsidP="00A10709">
      <w:pPr>
        <w:spacing w:line="18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t>3.26. Обучающиеся, не освоившие образовательную программу начального общего, основного общего образования, не допускаются к обучению на следующем уровне общего образования и остаются на повторный год.</w:t>
      </w:r>
    </w:p>
    <w:p w:rsidR="00A10709" w:rsidRPr="00A10709" w:rsidRDefault="00A10709" w:rsidP="00A10709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A10709" w:rsidRPr="00A10709" w:rsidRDefault="00A10709" w:rsidP="00A10709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eastAsia="Times New Roman" w:hAnsi="Times New Roman" w:cs="Times New Roman"/>
          <w:sz w:val="24"/>
          <w:szCs w:val="24"/>
        </w:rPr>
        <w:lastRenderedPageBreak/>
        <w:t>3.27. Результаты текущего контроля успеваемости, промежуточной аттестации обучающихся анализируются и рассматриваются на заседаниях школьных методических объединений, педагогического совета, совещании при директоре, родительских и классных собраниях. На основании этих результатов администрация определяет перечень предметов для каждой параллели на промежуточную аттестацию в следующем учебном году.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10709">
        <w:rPr>
          <w:rFonts w:ascii="Times New Roman" w:hAnsi="Times New Roman" w:cs="Times New Roman"/>
          <w:b/>
          <w:sz w:val="24"/>
          <w:szCs w:val="24"/>
        </w:rPr>
        <w:t>. Порядок перевода обучающихся в следующий класс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5.1. 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5.2.Неудовлетворительные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непрохождение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 Обучающиеся на уровне начального общего, основного общего и среднего  общего образования, имеющие по итогам учебного года академическую задолженность по одному предмету, переводятся в следующий класс условно.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5.3. Обучающиеся, имеющие академическую задолженность, вправе пройти промежуточную аттестацию по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соответствующим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5.4. Для проведения промежуточной аттестации во второй раз образовательной организацией создается комиссия. Не допускается взимание платы с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за прохождение промежуточной аттестации.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5.7.Обучающиеся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5.8. Перевод обучающегося в следующий класс осуществляется по решению педагогического совета.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5.9.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Права и обязанности участников процесса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19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6.1. Участниками процесса аттестации считаются: обучающийся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Учитель, осуществляющий текущий контроль успеваемости и промежуточную  </w:t>
      </w:r>
      <w:r w:rsidRPr="00A10709">
        <w:rPr>
          <w:rFonts w:ascii="Times New Roman" w:hAnsi="Times New Roman" w:cs="Times New Roman"/>
          <w:sz w:val="24"/>
          <w:szCs w:val="24"/>
        </w:rPr>
        <w:t xml:space="preserve">аттестацию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>, имеет право: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материалы для всех форм текущего контроля успеваемости и промежуточной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обучающихся за текущий учебный год;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предмету.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6.2. Учитель в ходе аттестации не имеет права: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обучающихся за текущий учебный год;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оказывать давление на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>, проявлять к ним недоброжелательное, неко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>рректное отношение.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6.3. 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6.4.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проходить все формы промежуточной аттестации за текущий учебный год в порядке, установленном школой;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в случае болезни на изменение формы промежуточной аттестации за год, ее отсрочку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6.5.  </w:t>
      </w:r>
      <w:proofErr w:type="gramStart"/>
      <w:r w:rsidRPr="00A1070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6.6.  Родители (законные представители) ребенка имеют право: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обжаловать результаты промежуточной аттестации их ребенка в случае нарушения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школой процедуры аттестации.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6.7. Родители (законные представители) обязаны: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вести контроль текущей успеваемости своего ребенка, результатов его промежуточной аттестации;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оказать содействие своему ребенку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по ликвидации академической задолженности по одному предмету в течение учебного года в случае перевода ребенка в следующий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proofErr w:type="gramEnd"/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 условно.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6.8.  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lastRenderedPageBreak/>
        <w:t>6.9.Заявления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EF2C8D" w:rsidRPr="00A10709" w:rsidRDefault="00EF2C8D" w:rsidP="00EF2C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10709">
        <w:rPr>
          <w:rFonts w:ascii="Times New Roman" w:hAnsi="Times New Roman" w:cs="Times New Roman"/>
          <w:b/>
          <w:bCs/>
          <w:sz w:val="24"/>
          <w:szCs w:val="24"/>
        </w:rPr>
        <w:t>. Оформление документации по итогам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учащихся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>7.1. Итоги промежуточной аттестации обучающихся отражаются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30 мая.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10709">
        <w:rPr>
          <w:rFonts w:ascii="Times New Roman" w:hAnsi="Times New Roman" w:cs="Times New Roman"/>
          <w:b/>
          <w:bCs/>
          <w:sz w:val="24"/>
          <w:szCs w:val="24"/>
        </w:rPr>
        <w:t>. Обязанности администрации в период подготовки,</w:t>
      </w:r>
    </w:p>
    <w:p w:rsidR="00EF2C8D" w:rsidRPr="00A10709" w:rsidRDefault="00EF2C8D" w:rsidP="00EF2C8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10709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и после завершения промежуточной аттестации </w:t>
      </w:r>
      <w:proofErr w:type="gramStart"/>
      <w:r w:rsidRPr="00A1070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EF2C8D" w:rsidRPr="00A10709" w:rsidRDefault="00EF2C8D" w:rsidP="00EF2C8D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F2C8D" w:rsidRPr="00A10709" w:rsidRDefault="00EF2C8D" w:rsidP="00EF2C8D">
      <w:pPr>
        <w:widowControl w:val="0"/>
        <w:tabs>
          <w:tab w:val="num" w:pos="709"/>
        </w:tabs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709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A107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период подготовки к промежуточной аттестации </w:t>
      </w:r>
      <w:proofErr w:type="gramStart"/>
      <w:r w:rsidRPr="00A10709">
        <w:rPr>
          <w:rFonts w:ascii="Times New Roman" w:hAnsi="Times New Roman" w:cs="Times New Roman"/>
          <w:i/>
          <w:color w:val="000000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администрация школы</w:t>
      </w:r>
      <w:r w:rsidRPr="00A1070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формирует состав аттестационных комиссий по учебным предметам;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организует экспертизу аттестационного материала;</w:t>
      </w:r>
    </w:p>
    <w:p w:rsidR="00EF2C8D" w:rsidRPr="00A10709" w:rsidRDefault="00EF2C8D" w:rsidP="00EF2C8D">
      <w:pPr>
        <w:pStyle w:val="a5"/>
        <w:widowControl w:val="0"/>
        <w:numPr>
          <w:ilvl w:val="1"/>
          <w:numId w:val="5"/>
        </w:numPr>
        <w:tabs>
          <w:tab w:val="num" w:pos="709"/>
        </w:tabs>
        <w:adjustRightInd w:val="0"/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организует необходимую консультативную помощь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при их подготовке к промежуточной аттестации.</w:t>
      </w:r>
    </w:p>
    <w:p w:rsidR="00EF2C8D" w:rsidRPr="00A10709" w:rsidRDefault="00EF2C8D" w:rsidP="00EF2C8D">
      <w:pPr>
        <w:widowControl w:val="0"/>
        <w:tabs>
          <w:tab w:val="num" w:pos="709"/>
        </w:tabs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10709">
        <w:rPr>
          <w:rFonts w:ascii="Times New Roman" w:hAnsi="Times New Roman" w:cs="Times New Roman"/>
          <w:b/>
          <w:sz w:val="24"/>
          <w:szCs w:val="24"/>
        </w:rPr>
        <w:t xml:space="preserve">. Организация работы по </w:t>
      </w:r>
      <w:proofErr w:type="gramStart"/>
      <w:r w:rsidRPr="00A10709">
        <w:rPr>
          <w:rFonts w:ascii="Times New Roman" w:hAnsi="Times New Roman" w:cs="Times New Roman"/>
          <w:b/>
          <w:sz w:val="24"/>
          <w:szCs w:val="24"/>
        </w:rPr>
        <w:t>ликвидации  академической</w:t>
      </w:r>
      <w:proofErr w:type="gramEnd"/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sz w:val="24"/>
          <w:szCs w:val="24"/>
        </w:rPr>
        <w:t xml:space="preserve">задолженности  </w:t>
      </w:r>
      <w:proofErr w:type="gramStart"/>
      <w:r w:rsidRPr="00A1070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8D" w:rsidRPr="00A10709" w:rsidRDefault="00EF2C8D" w:rsidP="00EF2C8D">
      <w:pPr>
        <w:pStyle w:val="a5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Условный перевод обучающегося в следующий класс производится по решению педагогического совета Учреждения.</w:t>
      </w:r>
    </w:p>
    <w:p w:rsidR="00EF2C8D" w:rsidRPr="00A10709" w:rsidRDefault="00EF2C8D" w:rsidP="00EF2C8D">
      <w:pPr>
        <w:pStyle w:val="a5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Педагогический коллектив способствует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в ликвидации академической задолженности  по одному предмету.</w:t>
      </w:r>
    </w:p>
    <w:p w:rsidR="00EF2C8D" w:rsidRPr="00A10709" w:rsidRDefault="00EF2C8D" w:rsidP="00EF2C8D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Организация мер по ликвидации академической задолженности</w:t>
      </w:r>
    </w:p>
    <w:p w:rsidR="00EF2C8D" w:rsidRPr="00A10709" w:rsidRDefault="00EF2C8D" w:rsidP="00EF2C8D">
      <w:pPr>
        <w:pStyle w:val="a5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По соглашению с родителями (законными представителями) для условно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переведенных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обучающихся в течение следующего учебного года организуется работа по освоению учебного материала: предоставляются учебники и другая литература,  имеющаяся в библиотеке, производится консультативная помощь (платная и бесплатная) учителя-предметника, необходимая для освоения общеобразовательной программы по данному предмету,  осуществляется аттестация обучающегося.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Администрация школы осуществляет контроль за ходом ликвидации академической задолженности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>.</w:t>
      </w:r>
    </w:p>
    <w:p w:rsidR="00EF2C8D" w:rsidRPr="00A10709" w:rsidRDefault="00EF2C8D" w:rsidP="00EF2C8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 xml:space="preserve">Аттестация условно </w:t>
      </w:r>
      <w:proofErr w:type="gramStart"/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>переведенного</w:t>
      </w:r>
      <w:proofErr w:type="gramEnd"/>
      <w:r w:rsidRPr="00A10709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обучающегося</w:t>
      </w:r>
      <w:r w:rsidRPr="00A1070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Аттестация может быть проведена в устной (билеты) и письменной (контрольная работа) форме.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Для проведения аттестации формируется комиссия из двух учителей-предметников. Комиссия утверждается приказом по  школе.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Условно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переведенный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обучающийся может ликвидировать задолженность по предмету в течение   последующего учебного года.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 школа проводит аттестацию по  ликвидации академической задолженности в удобное для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Обучающийся, успешно прошедший аттестацию, считается переведенным в данный класс, о чем делаются записи в  журнале и личном деле,  издается приказ.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Обучающемуся, не прошедшему аттестации, дается право на повторную сдачу.</w:t>
      </w:r>
    </w:p>
    <w:p w:rsidR="00EF2C8D" w:rsidRPr="00A10709" w:rsidRDefault="00EF2C8D" w:rsidP="00EF2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Если обучающийся в течение года не смог ликвидировать академической задолженности, то он по усмотрению родителей (законных представителей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ставляется на повторное обучение, переводится в классы с меньшим числом обучающихся или продолжает обучение в иных формах. </w:t>
      </w:r>
    </w:p>
    <w:p w:rsidR="00EF2C8D" w:rsidRPr="00A10709" w:rsidRDefault="00EF2C8D" w:rsidP="00EF2C8D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Перевод обучающегося в любом случае производится по решению педагогического совета.</w:t>
      </w:r>
    </w:p>
    <w:p w:rsidR="00EF2C8D" w:rsidRPr="00A10709" w:rsidRDefault="00EF2C8D" w:rsidP="00EF2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Данное положение доводится до родителей  (законных представителей) обучающихся, имеющих академическую задолженность по одному предмету.</w:t>
      </w:r>
    </w:p>
    <w:p w:rsidR="00EF2C8D" w:rsidRPr="00A10709" w:rsidRDefault="00EF2C8D" w:rsidP="00EF2C8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A10709">
        <w:rPr>
          <w:rFonts w:ascii="Times New Roman" w:hAnsi="Times New Roman" w:cs="Times New Roman"/>
          <w:b/>
          <w:sz w:val="24"/>
          <w:szCs w:val="24"/>
        </w:rPr>
        <w:t>. Оценивание и аттестация учащихся освобожденных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b/>
          <w:sz w:val="24"/>
          <w:szCs w:val="24"/>
        </w:rPr>
        <w:t>от уроков физической культуры по состоянию здоровья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bCs/>
          <w:sz w:val="24"/>
          <w:szCs w:val="24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 Оценивание, промежуточная и итоговая аттестация данной категории учащихся производится в обязательном порядке на основании</w:t>
      </w:r>
      <w:r w:rsidRPr="00A10709">
        <w:rPr>
          <w:rFonts w:ascii="Times New Roman" w:hAnsi="Times New Roman" w:cs="Times New Roman"/>
          <w:sz w:val="24"/>
          <w:szCs w:val="24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 w:rsidP="00EF2C8D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A10709">
        <w:rPr>
          <w:b/>
          <w:bCs/>
          <w:lang w:val="en-US"/>
        </w:rPr>
        <w:t>XI</w:t>
      </w:r>
      <w:r w:rsidRPr="00A10709">
        <w:rPr>
          <w:b/>
          <w:bCs/>
        </w:rPr>
        <w:t>. Итоговая аттестация</w:t>
      </w:r>
    </w:p>
    <w:p w:rsidR="00EF2C8D" w:rsidRPr="00A10709" w:rsidRDefault="00EF2C8D" w:rsidP="00EF2C8D">
      <w:pPr>
        <w:pStyle w:val="a4"/>
        <w:spacing w:before="0" w:beforeAutospacing="0" w:after="0" w:afterAutospacing="0"/>
        <w:jc w:val="both"/>
      </w:pPr>
    </w:p>
    <w:p w:rsidR="00EF2C8D" w:rsidRPr="00A10709" w:rsidRDefault="00EF2C8D" w:rsidP="00EF2C8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11.1. 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</w:t>
      </w:r>
      <w:r w:rsidRPr="00A10709">
        <w:rPr>
          <w:rFonts w:ascii="Times New Roman" w:hAnsi="Times New Roman" w:cs="Times New Roman"/>
          <w:sz w:val="24"/>
          <w:szCs w:val="24"/>
        </w:rPr>
        <w:lastRenderedPageBreak/>
        <w:t>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EF2C8D" w:rsidRPr="00A10709" w:rsidRDefault="00EF2C8D" w:rsidP="00EF2C8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 xml:space="preserve">11.2.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власти, </w:t>
      </w:r>
      <w:proofErr w:type="gramStart"/>
      <w:r w:rsidRPr="00A10709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A10709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EF2C8D" w:rsidRPr="00A10709" w:rsidRDefault="00EF2C8D" w:rsidP="00EF2C8D">
      <w:pPr>
        <w:widowControl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09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EF2C8D" w:rsidRPr="00A10709" w:rsidRDefault="00EF2C8D" w:rsidP="00EF2C8D">
      <w:pPr>
        <w:rPr>
          <w:rFonts w:ascii="Times New Roman" w:hAnsi="Times New Roman" w:cs="Times New Roman"/>
          <w:sz w:val="24"/>
          <w:szCs w:val="24"/>
        </w:rPr>
      </w:pPr>
    </w:p>
    <w:p w:rsidR="00EF2C8D" w:rsidRPr="00A10709" w:rsidRDefault="00EF2C8D">
      <w:pPr>
        <w:rPr>
          <w:rFonts w:ascii="Times New Roman" w:hAnsi="Times New Roman" w:cs="Times New Roman"/>
          <w:sz w:val="24"/>
          <w:szCs w:val="24"/>
        </w:rPr>
      </w:pPr>
    </w:p>
    <w:sectPr w:rsidR="00EF2C8D" w:rsidRPr="00A10709" w:rsidSect="0033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9CDC1418"/>
    <w:lvl w:ilvl="0" w:tplc="41049C88">
      <w:start w:val="1"/>
      <w:numFmt w:val="bullet"/>
      <w:lvlText w:val="-"/>
      <w:lvlJc w:val="left"/>
    </w:lvl>
    <w:lvl w:ilvl="1" w:tplc="A1584602">
      <w:numFmt w:val="decimal"/>
      <w:lvlText w:val=""/>
      <w:lvlJc w:val="left"/>
    </w:lvl>
    <w:lvl w:ilvl="2" w:tplc="271A5AAA">
      <w:numFmt w:val="decimal"/>
      <w:lvlText w:val=""/>
      <w:lvlJc w:val="left"/>
    </w:lvl>
    <w:lvl w:ilvl="3" w:tplc="9552D228">
      <w:numFmt w:val="decimal"/>
      <w:lvlText w:val=""/>
      <w:lvlJc w:val="left"/>
    </w:lvl>
    <w:lvl w:ilvl="4" w:tplc="D4D0AC72">
      <w:numFmt w:val="decimal"/>
      <w:lvlText w:val=""/>
      <w:lvlJc w:val="left"/>
    </w:lvl>
    <w:lvl w:ilvl="5" w:tplc="19506554">
      <w:numFmt w:val="decimal"/>
      <w:lvlText w:val=""/>
      <w:lvlJc w:val="left"/>
    </w:lvl>
    <w:lvl w:ilvl="6" w:tplc="CD12D94E">
      <w:numFmt w:val="decimal"/>
      <w:lvlText w:val=""/>
      <w:lvlJc w:val="left"/>
    </w:lvl>
    <w:lvl w:ilvl="7" w:tplc="323C83E2">
      <w:numFmt w:val="decimal"/>
      <w:lvlText w:val=""/>
      <w:lvlJc w:val="left"/>
    </w:lvl>
    <w:lvl w:ilvl="8" w:tplc="F9BE8860">
      <w:numFmt w:val="decimal"/>
      <w:lvlText w:val=""/>
      <w:lvlJc w:val="left"/>
    </w:lvl>
  </w:abstractNum>
  <w:abstractNum w:abstractNumId="1">
    <w:nsid w:val="000041BB"/>
    <w:multiLevelType w:val="hybridMultilevel"/>
    <w:tmpl w:val="D43EFE18"/>
    <w:lvl w:ilvl="0" w:tplc="779277D2">
      <w:start w:val="1"/>
      <w:numFmt w:val="bullet"/>
      <w:lvlText w:val="-"/>
      <w:lvlJc w:val="left"/>
    </w:lvl>
    <w:lvl w:ilvl="1" w:tplc="44469504">
      <w:numFmt w:val="decimal"/>
      <w:lvlText w:val=""/>
      <w:lvlJc w:val="left"/>
    </w:lvl>
    <w:lvl w:ilvl="2" w:tplc="4D762CD8">
      <w:numFmt w:val="decimal"/>
      <w:lvlText w:val=""/>
      <w:lvlJc w:val="left"/>
    </w:lvl>
    <w:lvl w:ilvl="3" w:tplc="9E2A19DC">
      <w:numFmt w:val="decimal"/>
      <w:lvlText w:val=""/>
      <w:lvlJc w:val="left"/>
    </w:lvl>
    <w:lvl w:ilvl="4" w:tplc="85C2E86C">
      <w:numFmt w:val="decimal"/>
      <w:lvlText w:val=""/>
      <w:lvlJc w:val="left"/>
    </w:lvl>
    <w:lvl w:ilvl="5" w:tplc="348647DE">
      <w:numFmt w:val="decimal"/>
      <w:lvlText w:val=""/>
      <w:lvlJc w:val="left"/>
    </w:lvl>
    <w:lvl w:ilvl="6" w:tplc="70083EA8">
      <w:numFmt w:val="decimal"/>
      <w:lvlText w:val=""/>
      <w:lvlJc w:val="left"/>
    </w:lvl>
    <w:lvl w:ilvl="7" w:tplc="007A92D8">
      <w:numFmt w:val="decimal"/>
      <w:lvlText w:val=""/>
      <w:lvlJc w:val="left"/>
    </w:lvl>
    <w:lvl w:ilvl="8" w:tplc="FECC69FE">
      <w:numFmt w:val="decimal"/>
      <w:lvlText w:val=""/>
      <w:lvlJc w:val="left"/>
    </w:lvl>
  </w:abstractNum>
  <w:abstractNum w:abstractNumId="2">
    <w:nsid w:val="00005AF1"/>
    <w:multiLevelType w:val="hybridMultilevel"/>
    <w:tmpl w:val="EA06A310"/>
    <w:lvl w:ilvl="0" w:tplc="461876CA">
      <w:start w:val="3"/>
      <w:numFmt w:val="decimal"/>
      <w:lvlText w:val="%1."/>
      <w:lvlJc w:val="left"/>
    </w:lvl>
    <w:lvl w:ilvl="1" w:tplc="B64ADF32">
      <w:numFmt w:val="decimal"/>
      <w:lvlText w:val=""/>
      <w:lvlJc w:val="left"/>
    </w:lvl>
    <w:lvl w:ilvl="2" w:tplc="FC527F46">
      <w:numFmt w:val="decimal"/>
      <w:lvlText w:val=""/>
      <w:lvlJc w:val="left"/>
    </w:lvl>
    <w:lvl w:ilvl="3" w:tplc="0BD8B53E">
      <w:numFmt w:val="decimal"/>
      <w:lvlText w:val=""/>
      <w:lvlJc w:val="left"/>
    </w:lvl>
    <w:lvl w:ilvl="4" w:tplc="AE0A5F82">
      <w:numFmt w:val="decimal"/>
      <w:lvlText w:val=""/>
      <w:lvlJc w:val="left"/>
    </w:lvl>
    <w:lvl w:ilvl="5" w:tplc="772E8C3A">
      <w:numFmt w:val="decimal"/>
      <w:lvlText w:val=""/>
      <w:lvlJc w:val="left"/>
    </w:lvl>
    <w:lvl w:ilvl="6" w:tplc="26A86642">
      <w:numFmt w:val="decimal"/>
      <w:lvlText w:val=""/>
      <w:lvlJc w:val="left"/>
    </w:lvl>
    <w:lvl w:ilvl="7" w:tplc="559A4D3A">
      <w:numFmt w:val="decimal"/>
      <w:lvlText w:val=""/>
      <w:lvlJc w:val="left"/>
    </w:lvl>
    <w:lvl w:ilvl="8" w:tplc="3DB48AAE">
      <w:numFmt w:val="decimal"/>
      <w:lvlText w:val=""/>
      <w:lvlJc w:val="left"/>
    </w:lvl>
  </w:abstractNum>
  <w:abstractNum w:abstractNumId="3">
    <w:nsid w:val="028978D8"/>
    <w:multiLevelType w:val="hybridMultilevel"/>
    <w:tmpl w:val="754AFBCA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22A42606"/>
    <w:multiLevelType w:val="hybridMultilevel"/>
    <w:tmpl w:val="C2B2D44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35BC2A30"/>
    <w:multiLevelType w:val="hybridMultilevel"/>
    <w:tmpl w:val="75C2F5C8"/>
    <w:lvl w:ilvl="0" w:tplc="5D8074A6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7137789"/>
    <w:multiLevelType w:val="hybridMultilevel"/>
    <w:tmpl w:val="36B08E6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9E5244E"/>
    <w:multiLevelType w:val="hybridMultilevel"/>
    <w:tmpl w:val="0A68771E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578140C7"/>
    <w:multiLevelType w:val="hybridMultilevel"/>
    <w:tmpl w:val="C17405EC"/>
    <w:lvl w:ilvl="0" w:tplc="041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724479BD"/>
    <w:multiLevelType w:val="multilevel"/>
    <w:tmpl w:val="55E832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12">
    <w:nsid w:val="74BD568D"/>
    <w:multiLevelType w:val="hybridMultilevel"/>
    <w:tmpl w:val="6EDC5598"/>
    <w:lvl w:ilvl="0" w:tplc="0419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9921CBE"/>
    <w:multiLevelType w:val="multilevel"/>
    <w:tmpl w:val="B3A68D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C8D"/>
    <w:rsid w:val="00072FE0"/>
    <w:rsid w:val="003372B2"/>
    <w:rsid w:val="00344F99"/>
    <w:rsid w:val="00360CE7"/>
    <w:rsid w:val="00562CF5"/>
    <w:rsid w:val="007C123C"/>
    <w:rsid w:val="00896130"/>
    <w:rsid w:val="00A10709"/>
    <w:rsid w:val="00BC03B5"/>
    <w:rsid w:val="00C03626"/>
    <w:rsid w:val="00C60A0E"/>
    <w:rsid w:val="00CD4DCD"/>
    <w:rsid w:val="00EF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8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EF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2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4335</Words>
  <Characters>24710</Characters>
  <Application>Microsoft Office Word</Application>
  <DocSecurity>0</DocSecurity>
  <Lines>205</Lines>
  <Paragraphs>57</Paragraphs>
  <ScaleCrop>false</ScaleCrop>
  <Company/>
  <LinksUpToDate>false</LinksUpToDate>
  <CharactersWithSpaces>28988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2020-05-07T06:15:00Z</cp:lastPrinted>
  <dcterms:created xsi:type="dcterms:W3CDTF">2020-08-12T06:19:00Z</dcterms:created>
  <dcterms:modified xsi:type="dcterms:W3CDTF">2020-08-12T06:19:00Z</dcterms:modified>
</cp:coreProperties>
</file>